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t>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aktuelle LLMs ist ihre Architektur: Sie greifen auf sogenannte Transformer-Modelle zurück, die besonders leistungsfähig darin sind, kontextbezogene Informationen über längere Textabschnitte hinweg zu verarbeiten. (Quelle Ertel Grundkurs  S. 110)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 bzw. textbasierte Anwendungsfälle übertragen.</w:t>
      </w:r>
      <w:r>
        <w:rPr>
          <w:i/>
          <w:color w:val="808080"/>
        </w:rPr>
        <w:br/>
        <w:t>📝 KI-VERBESSERUNGSVORSCHLÄGE:</w:t>
        <w:br/>
        <w:br/>
        <w:t>1. 🔵 WISSENSCHAFT</w:t>
        <w:br/>
        <w:t xml:space="preserve">   💡 Large Language Models (LLMs)</w:t>
        <w:br/>
        <w:t xml:space="preserve">   📋 Abkürzung beim ersten Gebrauch ausschreiben</w:t>
        <w:br/>
        <w:br/>
        <w:t>────────────────────────────────────────</w:t>
        <w:br/>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